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69297E">
      <w:pPr>
        <w:spacing w:line="560" w:lineRule="exac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</w:p>
    <w:p w14:paraId="0869893D">
      <w:pPr>
        <w:spacing w:before="156" w:beforeLines="50" w:after="156" w:afterLines="50" w:line="560" w:lineRule="exact"/>
        <w:jc w:val="center"/>
        <w:rPr>
          <w:rFonts w:hint="eastAsia" w:ascii="方正小标宋简体" w:hAnsi="方正小标宋简体" w:eastAsia="方正小标宋简体"/>
          <w:sz w:val="44"/>
          <w:szCs w:val="44"/>
        </w:rPr>
      </w:pPr>
      <w:bookmarkStart w:id="1" w:name="_GoBack"/>
      <w:r>
        <w:rPr>
          <w:rFonts w:hint="eastAsia" w:ascii="方正小标宋简体" w:hAnsi="方正小标宋简体" w:eastAsia="方正小标宋简体"/>
          <w:sz w:val="44"/>
          <w:szCs w:val="44"/>
        </w:rPr>
        <w:t>北京市慈善基金会信息公开审批表</w:t>
      </w:r>
      <w:bookmarkEnd w:id="1"/>
    </w:p>
    <w:p w14:paraId="53C2A10E">
      <w:pPr>
        <w:spacing w:line="500" w:lineRule="exact"/>
        <w:ind w:firstLine="560" w:firstLineChars="200"/>
        <w:rPr>
          <w:rFonts w:hint="eastAsia" w:ascii="仿宋_GB2312" w:hAnsi="方正小标宋简体" w:eastAsia="仿宋_GB2312"/>
          <w:sz w:val="28"/>
          <w:szCs w:val="28"/>
        </w:rPr>
      </w:pPr>
      <w:bookmarkStart w:id="0" w:name="_Hlk215651517"/>
      <w:r>
        <w:rPr>
          <w:rFonts w:hint="eastAsia" w:ascii="仿宋_GB2312" w:hAnsi="方正小标宋简体" w:eastAsia="仿宋_GB2312"/>
          <w:sz w:val="28"/>
          <w:szCs w:val="28"/>
        </w:rPr>
        <w:t>经办人：</w:t>
      </w:r>
    </w:p>
    <w:p w14:paraId="6CA98341">
      <w:pPr>
        <w:spacing w:after="156" w:afterLines="50" w:line="500" w:lineRule="exact"/>
        <w:ind w:firstLine="560" w:firstLineChars="200"/>
        <w:rPr>
          <w:rFonts w:hint="eastAsia" w:ascii="仿宋_GB2312" w:hAnsi="方正小标宋简体" w:eastAsia="仿宋_GB2312"/>
          <w:sz w:val="28"/>
          <w:szCs w:val="28"/>
        </w:rPr>
      </w:pPr>
      <w:r>
        <w:rPr>
          <w:rFonts w:hint="eastAsia" w:ascii="仿宋_GB2312" w:hAnsi="方正小标宋简体" w:eastAsia="仿宋_GB2312"/>
          <w:sz w:val="28"/>
          <w:szCs w:val="28"/>
        </w:rPr>
        <w:t>日  期：</w:t>
      </w:r>
    </w:p>
    <w:bookmarkEnd w:id="0"/>
    <w:tbl>
      <w:tblPr>
        <w:tblStyle w:val="3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7"/>
        <w:gridCol w:w="5749"/>
      </w:tblGrid>
      <w:tr w14:paraId="1B900D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547" w:type="dxa"/>
            <w:vAlign w:val="center"/>
          </w:tcPr>
          <w:p w14:paraId="3E1D4767">
            <w:pPr>
              <w:spacing w:line="500" w:lineRule="exact"/>
              <w:rPr>
                <w:rFonts w:hint="eastAsia" w:ascii="仿宋_GB2312" w:hAnsi="方正小标宋简体" w:eastAsia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/>
                <w:b/>
                <w:bCs/>
                <w:kern w:val="0"/>
                <w:sz w:val="28"/>
                <w:szCs w:val="28"/>
              </w:rPr>
              <w:t>信息公开渠道</w:t>
            </w:r>
          </w:p>
        </w:tc>
        <w:tc>
          <w:tcPr>
            <w:tcW w:w="5749" w:type="dxa"/>
            <w:vAlign w:val="center"/>
          </w:tcPr>
          <w:p w14:paraId="04491EC0">
            <w:pPr>
              <w:spacing w:line="500" w:lineRule="exact"/>
              <w:rPr>
                <w:rFonts w:hint="eastAsia" w:ascii="仿宋_GB2312" w:hAnsi="楷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kern w:val="0"/>
                <w:sz w:val="28"/>
                <w:szCs w:val="28"/>
              </w:rPr>
              <w:t>□全国慈善信息公开平台</w:t>
            </w:r>
          </w:p>
          <w:p w14:paraId="042D678C">
            <w:pPr>
              <w:spacing w:line="500" w:lineRule="exact"/>
              <w:rPr>
                <w:rFonts w:hint="eastAsia" w:ascii="仿宋_GB2312" w:hAnsi="楷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kern w:val="0"/>
                <w:sz w:val="28"/>
                <w:szCs w:val="28"/>
              </w:rPr>
              <w:t>□自有官方媒体（具体请注明）</w:t>
            </w:r>
          </w:p>
          <w:p w14:paraId="5CEA1763">
            <w:pPr>
              <w:spacing w:line="500" w:lineRule="exact"/>
              <w:rPr>
                <w:rFonts w:hint="eastAsia" w:ascii="仿宋_GB2312" w:hAnsi="楷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kern w:val="0"/>
                <w:sz w:val="28"/>
                <w:szCs w:val="28"/>
              </w:rPr>
              <w:t>□其他（请注明）</w:t>
            </w:r>
          </w:p>
        </w:tc>
      </w:tr>
      <w:tr w14:paraId="247963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547" w:type="dxa"/>
            <w:vAlign w:val="center"/>
          </w:tcPr>
          <w:p w14:paraId="005A2E3F">
            <w:pPr>
              <w:spacing w:line="500" w:lineRule="exact"/>
              <w:rPr>
                <w:rFonts w:hint="eastAsia" w:ascii="仿宋_GB2312" w:hAnsi="方正小标宋简体" w:eastAsia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/>
                <w:b/>
                <w:bCs/>
                <w:kern w:val="0"/>
                <w:sz w:val="28"/>
                <w:szCs w:val="28"/>
              </w:rPr>
              <w:t>信息公开种类</w:t>
            </w:r>
          </w:p>
        </w:tc>
        <w:tc>
          <w:tcPr>
            <w:tcW w:w="5749" w:type="dxa"/>
            <w:vAlign w:val="center"/>
          </w:tcPr>
          <w:p w14:paraId="1EACC503">
            <w:pPr>
              <w:spacing w:line="500" w:lineRule="exact"/>
              <w:rPr>
                <w:rFonts w:hint="eastAsia" w:ascii="仿宋_GB2312" w:hAnsi="楷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kern w:val="0"/>
                <w:sz w:val="28"/>
                <w:szCs w:val="28"/>
              </w:rPr>
              <w:t>□基金会的基本信息</w:t>
            </w:r>
          </w:p>
          <w:p w14:paraId="650EB850">
            <w:pPr>
              <w:spacing w:line="500" w:lineRule="exact"/>
              <w:rPr>
                <w:rFonts w:hint="eastAsia" w:ascii="仿宋_GB2312" w:hAnsi="楷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kern w:val="0"/>
                <w:sz w:val="28"/>
                <w:szCs w:val="28"/>
              </w:rPr>
              <w:t>□年度工作报告和财务会计报告</w:t>
            </w:r>
          </w:p>
          <w:p w14:paraId="00C1D472">
            <w:pPr>
              <w:spacing w:line="500" w:lineRule="exact"/>
              <w:rPr>
                <w:rFonts w:hint="eastAsia" w:ascii="仿宋_GB2312" w:hAnsi="楷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kern w:val="0"/>
                <w:sz w:val="28"/>
                <w:szCs w:val="28"/>
              </w:rPr>
              <w:t>□公开募捐情况</w:t>
            </w:r>
          </w:p>
          <w:p w14:paraId="26FFC4CD">
            <w:pPr>
              <w:spacing w:line="500" w:lineRule="exact"/>
              <w:rPr>
                <w:rFonts w:hint="eastAsia" w:ascii="仿宋_GB2312" w:hAnsi="楷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kern w:val="0"/>
                <w:sz w:val="28"/>
                <w:szCs w:val="28"/>
              </w:rPr>
              <w:t>□慈善项目有关情况</w:t>
            </w:r>
          </w:p>
          <w:p w14:paraId="3D2DA678">
            <w:pPr>
              <w:spacing w:line="500" w:lineRule="exact"/>
              <w:rPr>
                <w:rFonts w:hint="eastAsia" w:ascii="仿宋_GB2312" w:hAnsi="楷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kern w:val="0"/>
                <w:sz w:val="28"/>
                <w:szCs w:val="28"/>
              </w:rPr>
              <w:t>□慈善信托有关情况</w:t>
            </w:r>
          </w:p>
          <w:p w14:paraId="1B581F34">
            <w:pPr>
              <w:spacing w:line="500" w:lineRule="exact"/>
              <w:rPr>
                <w:rFonts w:hint="eastAsia" w:ascii="仿宋_GB2312" w:hAnsi="楷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kern w:val="0"/>
                <w:sz w:val="28"/>
                <w:szCs w:val="28"/>
              </w:rPr>
              <w:t>□重大资产变动及投资、重大交换交易及资金往来、关联交易行为等情况</w:t>
            </w:r>
          </w:p>
          <w:p w14:paraId="1EB1C258">
            <w:pPr>
              <w:spacing w:line="500" w:lineRule="exact"/>
              <w:rPr>
                <w:rFonts w:hint="eastAsia" w:ascii="仿宋_GB2312" w:hAnsi="楷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kern w:val="0"/>
                <w:sz w:val="28"/>
                <w:szCs w:val="28"/>
              </w:rPr>
              <w:t>□其他信息（请注明）</w:t>
            </w:r>
          </w:p>
        </w:tc>
      </w:tr>
      <w:tr w14:paraId="352AE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547" w:type="dxa"/>
            <w:vAlign w:val="center"/>
          </w:tcPr>
          <w:p w14:paraId="5FDD2641">
            <w:pPr>
              <w:spacing w:line="500" w:lineRule="exact"/>
              <w:rPr>
                <w:rFonts w:hint="eastAsia" w:ascii="仿宋_GB2312" w:hAnsi="方正小标宋简体" w:eastAsia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/>
                <w:b/>
                <w:bCs/>
                <w:kern w:val="0"/>
                <w:sz w:val="28"/>
                <w:szCs w:val="28"/>
              </w:rPr>
              <w:t>附件</w:t>
            </w:r>
          </w:p>
        </w:tc>
        <w:tc>
          <w:tcPr>
            <w:tcW w:w="5749" w:type="dxa"/>
            <w:vAlign w:val="center"/>
          </w:tcPr>
          <w:p w14:paraId="42118512">
            <w:pPr>
              <w:spacing w:line="500" w:lineRule="exact"/>
              <w:rPr>
                <w:rFonts w:hint="eastAsia" w:ascii="仿宋_GB2312" w:hAnsi="方正小标宋简体" w:eastAsia="仿宋_GB2312"/>
                <w:kern w:val="0"/>
                <w:sz w:val="28"/>
                <w:szCs w:val="28"/>
              </w:rPr>
            </w:pPr>
          </w:p>
        </w:tc>
      </w:tr>
      <w:tr w14:paraId="45FCD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547" w:type="dxa"/>
            <w:vAlign w:val="center"/>
          </w:tcPr>
          <w:p w14:paraId="4B0266D0">
            <w:pPr>
              <w:spacing w:line="500" w:lineRule="exact"/>
              <w:rPr>
                <w:rFonts w:hint="eastAsia" w:ascii="仿宋_GB2312" w:hAnsi="方正小标宋简体" w:eastAsia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/>
                <w:b/>
                <w:bCs/>
                <w:kern w:val="0"/>
                <w:sz w:val="28"/>
                <w:szCs w:val="28"/>
              </w:rPr>
              <w:t>信息提供部门意见</w:t>
            </w:r>
          </w:p>
        </w:tc>
        <w:tc>
          <w:tcPr>
            <w:tcW w:w="5749" w:type="dxa"/>
            <w:vAlign w:val="center"/>
          </w:tcPr>
          <w:p w14:paraId="362F0C6F">
            <w:pPr>
              <w:spacing w:line="500" w:lineRule="exact"/>
              <w:rPr>
                <w:rFonts w:hint="eastAsia" w:ascii="仿宋_GB2312" w:hAnsi="方正小标宋简体" w:eastAsia="仿宋_GB2312"/>
                <w:kern w:val="0"/>
                <w:sz w:val="28"/>
                <w:szCs w:val="28"/>
              </w:rPr>
            </w:pPr>
          </w:p>
        </w:tc>
      </w:tr>
      <w:tr w14:paraId="2D835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547" w:type="dxa"/>
            <w:vAlign w:val="center"/>
          </w:tcPr>
          <w:p w14:paraId="0F625BEB">
            <w:pPr>
              <w:spacing w:line="500" w:lineRule="exact"/>
              <w:rPr>
                <w:rFonts w:hint="eastAsia" w:ascii="仿宋_GB2312" w:hAnsi="方正小标宋简体" w:eastAsia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/>
                <w:b/>
                <w:bCs/>
                <w:kern w:val="0"/>
                <w:sz w:val="28"/>
                <w:szCs w:val="28"/>
              </w:rPr>
              <w:t>主责部门意见</w:t>
            </w:r>
          </w:p>
        </w:tc>
        <w:tc>
          <w:tcPr>
            <w:tcW w:w="5749" w:type="dxa"/>
            <w:vAlign w:val="center"/>
          </w:tcPr>
          <w:p w14:paraId="4B6CF1C1">
            <w:pPr>
              <w:spacing w:line="500" w:lineRule="exact"/>
              <w:rPr>
                <w:rFonts w:hint="eastAsia" w:ascii="仿宋_GB2312" w:hAnsi="方正小标宋简体" w:eastAsia="仿宋_GB2312"/>
                <w:kern w:val="0"/>
                <w:sz w:val="28"/>
                <w:szCs w:val="28"/>
              </w:rPr>
            </w:pPr>
          </w:p>
        </w:tc>
      </w:tr>
      <w:tr w14:paraId="4097B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547" w:type="dxa"/>
            <w:vAlign w:val="center"/>
          </w:tcPr>
          <w:p w14:paraId="230C4110">
            <w:pPr>
              <w:spacing w:line="500" w:lineRule="exact"/>
              <w:rPr>
                <w:rFonts w:hint="eastAsia" w:ascii="仿宋_GB2312" w:hAnsi="方正小标宋简体" w:eastAsia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/>
                <w:b/>
                <w:bCs/>
                <w:kern w:val="0"/>
                <w:sz w:val="28"/>
                <w:szCs w:val="28"/>
              </w:rPr>
              <w:t>秘书长意见</w:t>
            </w:r>
          </w:p>
        </w:tc>
        <w:tc>
          <w:tcPr>
            <w:tcW w:w="5749" w:type="dxa"/>
            <w:vAlign w:val="center"/>
          </w:tcPr>
          <w:p w14:paraId="2828CEF1">
            <w:pPr>
              <w:spacing w:line="500" w:lineRule="exact"/>
              <w:rPr>
                <w:rFonts w:hint="eastAsia" w:ascii="仿宋_GB2312" w:hAnsi="方正小标宋简体" w:eastAsia="仿宋_GB2312"/>
                <w:kern w:val="0"/>
                <w:sz w:val="28"/>
                <w:szCs w:val="28"/>
              </w:rPr>
            </w:pPr>
          </w:p>
        </w:tc>
      </w:tr>
      <w:tr w14:paraId="2DDDA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547" w:type="dxa"/>
            <w:vAlign w:val="center"/>
          </w:tcPr>
          <w:p w14:paraId="18146502">
            <w:pPr>
              <w:spacing w:line="500" w:lineRule="exact"/>
              <w:rPr>
                <w:rFonts w:hint="eastAsia" w:ascii="仿宋_GB2312" w:hAnsi="方正小标宋简体" w:eastAsia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/>
                <w:b/>
                <w:bCs/>
                <w:kern w:val="0"/>
                <w:sz w:val="28"/>
                <w:szCs w:val="28"/>
              </w:rPr>
              <w:t>理事长办公会意见</w:t>
            </w:r>
          </w:p>
        </w:tc>
        <w:tc>
          <w:tcPr>
            <w:tcW w:w="5749" w:type="dxa"/>
            <w:vAlign w:val="center"/>
          </w:tcPr>
          <w:p w14:paraId="6173ADC1">
            <w:pPr>
              <w:spacing w:line="500" w:lineRule="exact"/>
              <w:rPr>
                <w:rFonts w:hint="eastAsia" w:ascii="仿宋_GB2312" w:hAnsi="方正小标宋简体" w:eastAsia="仿宋_GB2312"/>
                <w:kern w:val="0"/>
                <w:sz w:val="28"/>
                <w:szCs w:val="28"/>
              </w:rPr>
            </w:pPr>
          </w:p>
        </w:tc>
      </w:tr>
    </w:tbl>
    <w:p w14:paraId="69AFD4A8"/>
    <w:sectPr>
      <w:footerReference r:id="rId5" w:type="default"/>
      <w:pgSz w:w="11906" w:h="16838"/>
      <w:pgMar w:top="2155" w:right="1418" w:bottom="2041" w:left="1531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63909911"/>
      <w:docPartObj>
        <w:docPartGallery w:val="AutoText"/>
      </w:docPartObj>
    </w:sdtPr>
    <w:sdtContent>
      <w:p w14:paraId="3C91B7A8">
        <w:pPr>
          <w:pStyle w:val="11"/>
          <w:jc w:val="center"/>
          <w:rPr>
            <w:rFonts w:hint="eastAsia"/>
          </w:rPr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6676851B">
    <w:pPr>
      <w:pStyle w:val="11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F2F"/>
    <w:rsid w:val="00115BB9"/>
    <w:rsid w:val="002E569A"/>
    <w:rsid w:val="007D78BE"/>
    <w:rsid w:val="008A6F2F"/>
    <w:rsid w:val="008C00B3"/>
    <w:rsid w:val="00981F23"/>
    <w:rsid w:val="00A76F87"/>
    <w:rsid w:val="00B41C70"/>
    <w:rsid w:val="00FB5F1F"/>
    <w:rsid w:val="38595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none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 w:line="278" w:lineRule="auto"/>
      <w:jc w:val="left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  <w14:ligatures w14:val="standardContextual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  <w14:ligatures w14:val="standardContextual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  <w14:ligatures w14:val="standardContextual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104862" w:themeColor="accent1" w:themeShade="BF"/>
      <w:sz w:val="28"/>
      <w:szCs w:val="28"/>
      <w14:ligatures w14:val="standardContextual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104862" w:themeColor="accent1" w:themeShade="BF"/>
      <w:sz w:val="24"/>
      <w:szCs w:val="24"/>
      <w14:ligatures w14:val="standardContextual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104862" w:themeColor="accent1" w:themeShade="BF"/>
      <w:sz w:val="22"/>
      <w:szCs w:val="24"/>
      <w14:ligatures w14:val="standardContextual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spacing w:after="160" w:line="278" w:lineRule="auto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4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:szCs w:val="24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spacing w:after="160" w:line="278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customStyle="1" w:styleId="31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 w:line="278" w:lineRule="auto"/>
      <w:ind w:left="864" w:right="864"/>
      <w:jc w:val="center"/>
    </w:pPr>
    <w:rPr>
      <w:i/>
      <w:iCs/>
      <w:color w:val="104862" w:themeColor="accent1" w:themeShade="BF"/>
      <w:sz w:val="22"/>
      <w:szCs w:val="24"/>
      <w14:ligatures w14:val="standardContextual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sz w:val="18"/>
      <w:szCs w:val="18"/>
      <w14:ligatures w14:val="none"/>
    </w:rPr>
  </w:style>
  <w:style w:type="character" w:customStyle="1" w:styleId="36">
    <w:name w:val="页脚 字符"/>
    <w:basedOn w:val="16"/>
    <w:link w:val="11"/>
    <w:qFormat/>
    <w:uiPriority w:val="99"/>
    <w:rPr>
      <w:sz w:val="18"/>
      <w:szCs w:val="18"/>
      <w14:ligatures w14:val="none"/>
    </w:rPr>
  </w:style>
  <w:style w:type="table" w:customStyle="1" w:styleId="37">
    <w:name w:val="网格型1"/>
    <w:basedOn w:val="15"/>
    <w:qFormat/>
    <w:uiPriority w:val="39"/>
    <w:pPr>
      <w:spacing w:after="0" w:line="240" w:lineRule="auto"/>
    </w:pPr>
    <w:rPr>
      <w:kern w:val="0"/>
      <w:sz w:val="20"/>
      <w:szCs w:val="2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8">
    <w:name w:val="网格型2"/>
    <w:basedOn w:val="15"/>
    <w:qFormat/>
    <w:uiPriority w:val="39"/>
    <w:pPr>
      <w:spacing w:after="0" w:line="240" w:lineRule="auto"/>
    </w:pPr>
    <w:rPr>
      <w:kern w:val="0"/>
      <w:sz w:val="20"/>
      <w:szCs w:val="2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3146</Words>
  <Characters>3153</Characters>
  <Lines>23</Lines>
  <Paragraphs>6</Paragraphs>
  <TotalTime>2</TotalTime>
  <ScaleCrop>false</ScaleCrop>
  <LinksUpToDate>false</LinksUpToDate>
  <CharactersWithSpaces>3211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2026-06-22T05:23:00Z</dcterms:created>
  <dc:creator>fan liu</dc:creator>
  <cp:lastModifiedBy>李烁</cp:lastModifiedBy>
  <dcterms:modified xsi:type="dcterms:W3CDTF">2026-06-22T06:41:38Z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eyJoZGlkIjoiYTVmOGI4OGI1NjZhYzY2MGIyZTU5MjdlOWZlOGU1OTIiLCJ1c2VySWQiOiIxNDQ1MTYwMjgwIn0=</vt:lpwstr>
  </property>
  <property fmtid="{D5CDD505-2E9C-101B-9397-08002B2CF9AE}" pid="3" name="KSOProductBuildVer">
    <vt:lpwstr>2052-12.1.0.26895</vt:lpwstr>
  </property>
  <property fmtid="{D5CDD505-2E9C-101B-9397-08002B2CF9AE}" pid="4" name="ICV">
    <vt:lpwstr>642E539FF9B2496E9558DEC6E8C91514_13</vt:lpwstr>
  </property>
</Properties>
</file>